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3B" w:rsidRPr="003B211A" w:rsidRDefault="004C2D3B" w:rsidP="004C2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bookmarkStart w:id="0" w:name="_GoBack"/>
      <w:bookmarkEnd w:id="0"/>
      <w:r w:rsidRPr="003B21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Пояснительная записка</w:t>
      </w:r>
    </w:p>
    <w:p w:rsidR="004C2D3B" w:rsidRPr="003B211A" w:rsidRDefault="004C2D3B" w:rsidP="004C2D3B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</w:pPr>
      <w:r w:rsidRPr="003B211A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  <w:t>Цел</w:t>
      </w:r>
    </w:p>
    <w:p w:rsidR="004C2D3B" w:rsidRPr="003B211A" w:rsidRDefault="004C2D3B" w:rsidP="004C2D3B">
      <w:pPr>
        <w:spacing w:after="0" w:line="360" w:lineRule="auto"/>
        <w:ind w:left="567" w:right="566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B21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Современный этап развития общества характеризуется кардинальными изменениями во всех сферах государственной и общественной жизни. Эти изменения существенно влияют на требования, предъявляемые к системе образования. Общее образование призвано обеспечивать условия успешной социализации учащихся, реализации школьниками своих способностей, возможностей и интересов. </w:t>
      </w:r>
      <w:r w:rsidRPr="003B2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в школе должны закладываться основы развития думающей, самостоятельной, творческой личности. Жажда открытия, стремление проникнуть в самые сокровенные тайны бытия рождаются на школьной скамье. Среди многочисленных приемов работы, ориентированных на интеллектуальное развитие школьников, особое место занимают предметные олимпиады, в данном случае олимпиады по математике. </w:t>
      </w:r>
    </w:p>
    <w:p w:rsidR="004C2D3B" w:rsidRPr="003B211A" w:rsidRDefault="004C2D3B" w:rsidP="004C2D3B">
      <w:pPr>
        <w:spacing w:after="0" w:line="360" w:lineRule="auto"/>
        <w:ind w:left="567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11A">
        <w:rPr>
          <w:rFonts w:ascii="Times New Roman" w:eastAsia="Calibri" w:hAnsi="Times New Roman" w:cs="Times New Roman"/>
          <w:sz w:val="28"/>
          <w:szCs w:val="28"/>
          <w:lang w:eastAsia="ru-RU"/>
        </w:rPr>
        <w:t>Устойчивый интерес к математике начинает формироваться в 14 -15 лет. Но это не происходит само собой: для того, чтобы ученик 5, 6 или 7 класса начал всерьез заниматься математикой, необходимо, чтобы на предыдущих этапах он почувствовал, что размышления над трудными, нестандартными задачами могут доставлять радость. Решение олимпиадных задач позволяет учащимся накапливать опыт в сопоставлении, наблюдении, выявлять несложные математические закономерности, высказывать догадки, нуждающиеся в доказательстве. Тем самым создаются условия для выработки у учащихся потребности в рассуждениях, учащиеся учатся думать.</w:t>
      </w:r>
    </w:p>
    <w:p w:rsidR="004C2D3B" w:rsidRPr="003B211A" w:rsidRDefault="004C2D3B" w:rsidP="004C2D3B">
      <w:pPr>
        <w:spacing w:after="0" w:line="360" w:lineRule="auto"/>
        <w:ind w:left="567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1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Поэтому </w:t>
      </w:r>
      <w:r w:rsidRPr="003B21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3B21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данного курса состоит в:</w:t>
      </w:r>
    </w:p>
    <w:p w:rsidR="004C2D3B" w:rsidRPr="003B211A" w:rsidRDefault="004C2D3B" w:rsidP="004C2D3B">
      <w:pPr>
        <w:pStyle w:val="a3"/>
        <w:numPr>
          <w:ilvl w:val="0"/>
          <w:numId w:val="1"/>
        </w:numPr>
        <w:spacing w:after="0" w:line="360" w:lineRule="auto"/>
        <w:ind w:left="1701" w:right="566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11A">
        <w:rPr>
          <w:rFonts w:ascii="Times New Roman" w:hAnsi="Times New Roman" w:cs="Times New Roman"/>
          <w:color w:val="000000"/>
          <w:sz w:val="28"/>
          <w:szCs w:val="28"/>
        </w:rPr>
        <w:t>Создании условий для выявления, поддержки и развития одаренных детей.</w:t>
      </w:r>
    </w:p>
    <w:p w:rsidR="004C2D3B" w:rsidRPr="003B211A" w:rsidRDefault="004C2D3B" w:rsidP="004C2D3B">
      <w:pPr>
        <w:pStyle w:val="a3"/>
        <w:numPr>
          <w:ilvl w:val="0"/>
          <w:numId w:val="1"/>
        </w:numPr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211A">
        <w:rPr>
          <w:rFonts w:ascii="Times New Roman" w:hAnsi="Times New Roman" w:cs="Times New Roman"/>
          <w:sz w:val="28"/>
          <w:szCs w:val="28"/>
        </w:rPr>
        <w:t>Получение представления о математике как о живой, развивающейся науке, движимой внутренними и внешними стимулами развития.</w:t>
      </w:r>
    </w:p>
    <w:p w:rsidR="004C2D3B" w:rsidRPr="003B211A" w:rsidRDefault="004C2D3B" w:rsidP="004C2D3B">
      <w:pPr>
        <w:pStyle w:val="a3"/>
        <w:numPr>
          <w:ilvl w:val="0"/>
          <w:numId w:val="1"/>
        </w:numPr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211A">
        <w:rPr>
          <w:rFonts w:ascii="Times New Roman" w:hAnsi="Times New Roman" w:cs="Times New Roman"/>
          <w:sz w:val="28"/>
          <w:szCs w:val="28"/>
        </w:rPr>
        <w:t>Создание эмоционально-психологического фона восприятия математики и развитие интереса к ней.</w:t>
      </w:r>
    </w:p>
    <w:p w:rsidR="004C2D3B" w:rsidRPr="003B211A" w:rsidRDefault="004C2D3B" w:rsidP="004C2D3B">
      <w:pPr>
        <w:pStyle w:val="a3"/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1A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4C2D3B" w:rsidRPr="003B211A" w:rsidRDefault="004C2D3B" w:rsidP="004C2D3B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1A">
        <w:rPr>
          <w:rFonts w:ascii="Times New Roman" w:hAnsi="Times New Roman" w:cs="Times New Roman"/>
          <w:color w:val="000000"/>
          <w:sz w:val="28"/>
          <w:szCs w:val="28"/>
        </w:rPr>
        <w:t>Выявление и отбор как собственно одаренных и талантливых детей, так и способных, создание условий для развития творческого потенциала личности таких школьников.</w:t>
      </w:r>
    </w:p>
    <w:p w:rsidR="004C2D3B" w:rsidRPr="003B211A" w:rsidRDefault="004C2D3B" w:rsidP="004C2D3B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1A">
        <w:rPr>
          <w:rFonts w:ascii="Times New Roman" w:hAnsi="Times New Roman" w:cs="Times New Roman"/>
          <w:color w:val="000000"/>
          <w:sz w:val="28"/>
          <w:szCs w:val="28"/>
        </w:rPr>
        <w:t>Разработка научно-методического обеспечения диагностики, обучения и развития одаренных детей.</w:t>
      </w:r>
    </w:p>
    <w:p w:rsidR="004C2D3B" w:rsidRPr="003B211A" w:rsidRDefault="004C2D3B" w:rsidP="004C2D3B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1A">
        <w:rPr>
          <w:rFonts w:ascii="Times New Roman" w:hAnsi="Times New Roman" w:cs="Times New Roman"/>
          <w:sz w:val="28"/>
          <w:szCs w:val="28"/>
        </w:rPr>
        <w:t>Получение конкретных представлений о взаимосвязях математики, других наук и практики, являющихся движущими силами самой математики и позволяющими математике воздействовать на другие науки и практики.</w:t>
      </w:r>
    </w:p>
    <w:p w:rsidR="004C2D3B" w:rsidRPr="000A59C6" w:rsidRDefault="004C2D3B" w:rsidP="004C2D3B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1A">
        <w:rPr>
          <w:rFonts w:ascii="Times New Roman" w:hAnsi="Times New Roman" w:cs="Times New Roman"/>
          <w:sz w:val="28"/>
          <w:szCs w:val="28"/>
        </w:rPr>
        <w:t>Восприятие математики как важной части системы наук, культуры и общественной практики, понимание сути математизации наук и практики.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59C6">
        <w:rPr>
          <w:rFonts w:ascii="Times New Roman" w:hAnsi="Times New Roman" w:cs="Times New Roman"/>
          <w:sz w:val="28"/>
          <w:szCs w:val="28"/>
        </w:rPr>
        <w:t>Формирование мотивации и познавательного интереса учащихся. - развитие воображения и эмоциональной сферы учащихся;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A59C6">
        <w:rPr>
          <w:rFonts w:ascii="Times New Roman" w:hAnsi="Times New Roman" w:cs="Times New Roman"/>
          <w:sz w:val="28"/>
          <w:szCs w:val="28"/>
        </w:rPr>
        <w:t>оследовательное приобщение к научно-художественной, справочной, энциклопедической литературе и развитие навыков самостоятельной работы с ней;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0A59C6">
        <w:rPr>
          <w:rFonts w:ascii="Times New Roman" w:hAnsi="Times New Roman" w:cs="Times New Roman"/>
          <w:sz w:val="28"/>
          <w:szCs w:val="28"/>
        </w:rPr>
        <w:t>ормирование гибкости, самостоятельности, рациональности, критичности мышления;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5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A59C6">
        <w:rPr>
          <w:rFonts w:ascii="Times New Roman" w:hAnsi="Times New Roman" w:cs="Times New Roman"/>
          <w:sz w:val="28"/>
          <w:szCs w:val="28"/>
        </w:rPr>
        <w:t>ормирование обще учебных умений и навыков;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A59C6">
        <w:rPr>
          <w:rFonts w:ascii="Times New Roman" w:hAnsi="Times New Roman" w:cs="Times New Roman"/>
          <w:sz w:val="28"/>
          <w:szCs w:val="28"/>
        </w:rPr>
        <w:t>азвитие общих геометрических представлений учащихся;</w:t>
      </w:r>
    </w:p>
    <w:p w:rsidR="000A59C6" w:rsidRPr="000A59C6" w:rsidRDefault="000A59C6" w:rsidP="000A59C6">
      <w:pPr>
        <w:pStyle w:val="a3"/>
        <w:numPr>
          <w:ilvl w:val="1"/>
          <w:numId w:val="1"/>
        </w:numPr>
        <w:tabs>
          <w:tab w:val="clear" w:pos="1440"/>
          <w:tab w:val="num" w:pos="142"/>
        </w:tabs>
        <w:spacing w:after="0" w:line="360" w:lineRule="auto"/>
        <w:ind w:left="1701" w:right="56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5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59C6">
        <w:rPr>
          <w:rFonts w:ascii="Times New Roman" w:hAnsi="Times New Roman" w:cs="Times New Roman"/>
          <w:sz w:val="28"/>
          <w:szCs w:val="28"/>
        </w:rPr>
        <w:t>азвитие способности применения знаний в нестандартных заданиях.</w:t>
      </w:r>
    </w:p>
    <w:p w:rsidR="000A59C6" w:rsidRPr="000A59C6" w:rsidRDefault="000A59C6" w:rsidP="000A59C6">
      <w:pPr>
        <w:pStyle w:val="a3"/>
        <w:spacing w:after="0" w:line="360" w:lineRule="auto"/>
        <w:ind w:left="1985" w:right="566"/>
        <w:jc w:val="both"/>
        <w:rPr>
          <w:rFonts w:ascii="Times New Roman" w:hAnsi="Times New Roman" w:cs="Times New Roman"/>
          <w:sz w:val="28"/>
          <w:szCs w:val="28"/>
        </w:rPr>
      </w:pPr>
      <w:r w:rsidRPr="000A59C6">
        <w:rPr>
          <w:rFonts w:ascii="Times New Roman" w:hAnsi="Times New Roman" w:cs="Times New Roman"/>
          <w:sz w:val="28"/>
          <w:szCs w:val="28"/>
        </w:rPr>
        <w:t>В данном курсе дополнительно рассматриваются некоторые темы, которые вызывают наибольшие затруднения при изучении математики в данных классах: задачи на движение, логические задачи, практические геометрические задания.</w:t>
      </w:r>
    </w:p>
    <w:p w:rsidR="004C2D3B" w:rsidRPr="003B211A" w:rsidRDefault="004C2D3B" w:rsidP="004C2D3B">
      <w:pPr>
        <w:pStyle w:val="a3"/>
        <w:spacing w:after="0" w:line="360" w:lineRule="auto"/>
        <w:ind w:left="1985" w:right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D3B" w:rsidRDefault="004C2D3B" w:rsidP="00D828C4">
      <w:pPr>
        <w:spacing w:after="0" w:line="360" w:lineRule="auto"/>
        <w:ind w:right="56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59C6" w:rsidRPr="00D828C4" w:rsidRDefault="000A59C6" w:rsidP="00D828C4">
      <w:pPr>
        <w:spacing w:after="0" w:line="360" w:lineRule="auto"/>
        <w:ind w:right="56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6189" w:rsidRDefault="006F6189" w:rsidP="004C2D3B">
      <w:pPr>
        <w:spacing w:after="0" w:line="360" w:lineRule="auto"/>
        <w:ind w:left="567" w:right="56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</w:t>
      </w:r>
    </w:p>
    <w:p w:rsidR="004C2D3B" w:rsidRPr="004C2D3B" w:rsidRDefault="004C2D3B" w:rsidP="004C2D3B">
      <w:pPr>
        <w:spacing w:after="0" w:line="360" w:lineRule="auto"/>
        <w:ind w:left="567" w:right="56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701" w:type="dxa"/>
        <w:tblLook w:val="04A0" w:firstRow="1" w:lastRow="0" w:firstColumn="1" w:lastColumn="0" w:noHBand="0" w:noVBand="1"/>
      </w:tblPr>
      <w:tblGrid>
        <w:gridCol w:w="1219"/>
        <w:gridCol w:w="5326"/>
        <w:gridCol w:w="2436"/>
      </w:tblGrid>
      <w:tr w:rsidR="004C2D3B" w:rsidRPr="004C2D3B" w:rsidTr="0061666F">
        <w:trPr>
          <w:trHeight w:val="437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37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4C2D3B" w:rsidRPr="004C2D3B" w:rsidTr="0061666F">
        <w:trPr>
          <w:trHeight w:val="454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37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Первичное анкетирование учащихся на выявление их общей и предметной одаренности.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C2D3B" w:rsidRPr="004C2D3B" w:rsidTr="0061666F">
        <w:trPr>
          <w:trHeight w:val="437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37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Факторы развития математики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C2D3B" w:rsidRPr="004C2D3B" w:rsidTr="0061666F">
        <w:trPr>
          <w:trHeight w:val="25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37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Школьный тур олимпиады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C2D3B" w:rsidRPr="004C2D3B" w:rsidTr="0061666F">
        <w:trPr>
          <w:trHeight w:val="25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37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Олимпиада «Кенгуру» и «</w:t>
            </w:r>
            <w:proofErr w:type="spellStart"/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Олимпус</w:t>
            </w:r>
            <w:proofErr w:type="spellEnd"/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C2D3B" w:rsidRPr="004C2D3B" w:rsidTr="0061666F">
        <w:trPr>
          <w:trHeight w:val="150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Математический вечер.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4C2D3B" w:rsidRPr="004C2D3B" w:rsidTr="0061666F">
        <w:trPr>
          <w:trHeight w:val="31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Разбор структуры проектно-исследовательской работы. Защита проектов.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4C2D3B" w:rsidRPr="004C2D3B" w:rsidTr="0061666F">
        <w:trPr>
          <w:trHeight w:val="19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AFAFA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математики с другими науками. Решение практических задач.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C2D3B" w:rsidRPr="004C2D3B" w:rsidTr="0061666F">
        <w:trPr>
          <w:trHeight w:val="43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AFAFA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конференции среди учащихся.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C2D3B" w:rsidRPr="004C2D3B" w:rsidTr="0061666F">
        <w:trPr>
          <w:trHeight w:val="19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52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C2D3B" w:rsidRPr="004C2D3B" w:rsidTr="0061666F">
        <w:trPr>
          <w:trHeight w:val="210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37" w:type="dxa"/>
            <w:vAlign w:val="center"/>
          </w:tcPr>
          <w:p w:rsidR="004C2D3B" w:rsidRPr="004C2D3B" w:rsidRDefault="00D828C4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работы прошедшего</w:t>
            </w:r>
            <w:r w:rsidR="004C2D3B"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Составление плана работы на след</w:t>
            </w:r>
            <w:r w:rsidR="004C2D3B"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ующий учебный год. Пожелания и дополнения учащихся.</w:t>
            </w:r>
          </w:p>
        </w:tc>
        <w:tc>
          <w:tcPr>
            <w:tcW w:w="2524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C2D3B" w:rsidRPr="004C2D3B" w:rsidTr="0061666F">
        <w:trPr>
          <w:trHeight w:val="195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диагностики развития интеллектуального уровня учащихся. Анкетирование учащихся младших классов на выявление одаренных детей.</w:t>
            </w:r>
          </w:p>
        </w:tc>
        <w:tc>
          <w:tcPr>
            <w:tcW w:w="2524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C2D3B" w:rsidRPr="004C2D3B" w:rsidTr="0061666F">
        <w:trPr>
          <w:trHeight w:val="189"/>
        </w:trPr>
        <w:tc>
          <w:tcPr>
            <w:tcW w:w="1234" w:type="dxa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7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24" w:type="dxa"/>
            <w:vAlign w:val="center"/>
          </w:tcPr>
          <w:p w:rsidR="004C2D3B" w:rsidRPr="004C2D3B" w:rsidRDefault="004C2D3B" w:rsidP="004C2D3B">
            <w:pPr>
              <w:spacing w:after="0" w:line="360" w:lineRule="auto"/>
              <w:ind w:right="5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4C2D3B" w:rsidRPr="004C2D3B" w:rsidRDefault="004C2D3B" w:rsidP="006F6189">
      <w:pPr>
        <w:spacing w:after="0" w:line="360" w:lineRule="auto"/>
        <w:ind w:right="56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before="100" w:beforeAutospacing="1" w:after="100" w:afterAutospacing="1" w:line="240" w:lineRule="auto"/>
        <w:ind w:left="1133" w:hanging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tbl>
      <w:tblPr>
        <w:tblW w:w="0" w:type="auto"/>
        <w:tblInd w:w="10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6964"/>
        <w:gridCol w:w="1677"/>
      </w:tblGrid>
      <w:tr w:rsidR="004C2D3B" w:rsidRPr="004C2D3B" w:rsidTr="0061666F">
        <w:trPr>
          <w:trHeight w:val="322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C2D3B" w:rsidRPr="004C2D3B" w:rsidTr="0061666F">
        <w:trPr>
          <w:trHeight w:val="38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роли математики в практической жизни человека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задачи, решаемые логическими таблицами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«Лабиринт смекалки»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Арифметика остатков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Круги Эйлера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работа «Математические модели в практике человека»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разливание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поиск фальшивой монеты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 в задачах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Старинные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работа «Популярные задачи разных народов»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C2D3B" w:rsidRPr="004C2D3B" w:rsidTr="0061666F">
        <w:trPr>
          <w:trHeight w:val="266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2D3B" w:rsidRPr="004C2D3B" w:rsidRDefault="004C2D3B" w:rsidP="004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2D3B" w:rsidRPr="004C2D3B" w:rsidRDefault="004C2D3B" w:rsidP="004C2D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2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</w:tbl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ind w:left="-993" w:right="849" w:firstLine="22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D3B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tbl>
      <w:tblPr>
        <w:tblW w:w="9210" w:type="dxa"/>
        <w:tblInd w:w="1530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3148"/>
      </w:tblGrid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3B" w:rsidRPr="004C2D3B" w:rsidRDefault="004C2D3B" w:rsidP="004C2D3B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Математические ребусы.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Решение ребусов.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Ребусы.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Головоломки со спичками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Логические задачи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Логические задачи.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Магические квадраты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занимательных задач.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Геометрические задачи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Старинные меры длины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C2D3B" w:rsidRPr="004C2D3B" w:rsidTr="00D828C4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Задачи на разрезание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D828C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Снежинки геометрии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Выпуск математической газеты № 1.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Решение олимпиадных задач. Подготовка к конкурсу «Кенгуру».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олимпиадных задач. Подготовка к конкурсу «Кенгуру».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spacing w:after="0" w:line="360" w:lineRule="auto"/>
        <w:ind w:left="1701" w:right="566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8C4" w:rsidRDefault="00D828C4" w:rsidP="004C2D3B">
      <w:pPr>
        <w:ind w:left="-993" w:right="849" w:firstLine="22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D3B" w:rsidRPr="004C2D3B" w:rsidRDefault="004C2D3B" w:rsidP="004C2D3B">
      <w:pPr>
        <w:ind w:left="-993" w:right="849" w:firstLine="22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D3B">
        <w:rPr>
          <w:rFonts w:ascii="Times New Roman" w:eastAsia="Calibri" w:hAnsi="Times New Roman" w:cs="Times New Roman"/>
          <w:b/>
          <w:sz w:val="28"/>
          <w:szCs w:val="28"/>
        </w:rPr>
        <w:t>8 класс</w:t>
      </w:r>
    </w:p>
    <w:tbl>
      <w:tblPr>
        <w:tblW w:w="9210" w:type="dxa"/>
        <w:tblInd w:w="1530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3148"/>
      </w:tblGrid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3B" w:rsidRPr="004C2D3B" w:rsidRDefault="004C2D3B" w:rsidP="004C2D3B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color w:val="243F60"/>
                <w:sz w:val="28"/>
                <w:szCs w:val="28"/>
              </w:rPr>
            </w:pPr>
            <w:r w:rsidRPr="004C2D3B">
              <w:rPr>
                <w:rFonts w:ascii="Times New Roman" w:eastAsia="Times New Roman" w:hAnsi="Times New Roman" w:cs="Times New Roman"/>
                <w:color w:val="243F60"/>
                <w:sz w:val="28"/>
                <w:szCs w:val="28"/>
              </w:rPr>
              <w:t>Тема урока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Занимательная арифметика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Недесятичные системы счисления.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Числовые великаны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Числовые лилипуты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Логические задачи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ind w:left="-85" w:firstLine="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Гипотезы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Математические игры, выигрышные   ситуации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занимательных задач.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Геометрические задачи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Задачи со спичками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rPr>
          <w:trHeight w:val="5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Задачи на перекраивание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Геометрические головоломки  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иллюзии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олимпиадных задач. Подготовка к конкурсу «Кенгуру».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олимпиадных задач. Подготовка к конкурсу «Кенгуру».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C2D3B" w:rsidRPr="004C2D3B" w:rsidTr="006166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3B" w:rsidRPr="004C2D3B" w:rsidRDefault="004C2D3B" w:rsidP="004C2D3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2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204E" w:rsidRPr="006F6189" w:rsidRDefault="0005204E" w:rsidP="006F6189">
      <w:pPr>
        <w:spacing w:after="0" w:line="360" w:lineRule="auto"/>
        <w:ind w:right="56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3B" w:rsidRPr="0005204E" w:rsidRDefault="0005204E" w:rsidP="0005204E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2D3B" w:rsidRPr="00052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одержание программы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включает в себя несколько блоков.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Первый блок</w:t>
      </w: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Pr="000520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«Подготовка к олимпиаде по математике».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Этот блок содержит различные задачи, при решении которых учащиеся будут развивать и совершенствовать своё логическое мышление.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развивать логическое мышление, учить решать нестандартные задачи, готовить учащихся к проведению олимпиады по математике.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Формы: мозговой штурм, эвристические беседы.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Второй блок</w:t>
      </w: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Pr="000520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«Из истории математики».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этом блоке учащиеся познакомятся с жизнью и деятельностью самых выдающихся учёных-математиков России и их задачами, со старинными методами арифметических действий, со старинными российскими денежными единицами, мерами длины, веса.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пополнять интеллектуальный запас историко-научных знаний, формировать представление о математике как части общечеловеческой культуры, знакомить с гениями математики и их задачами.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Формы: беседы, конференции, экскурсии в прошлое.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Третий блок</w:t>
      </w: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Pr="000520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«Занимательные задачи».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этот раздел входят текстовые задачи на смекалку и сообразительность, задачи на перекладывание спичек, на переливания, математические ребусы, софизмы и т. д.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развивать смекалку, находчивость, прививать интерес к математике.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Формы: развивающие игры, </w:t>
      </w:r>
      <w:proofErr w:type="spellStart"/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брейн</w:t>
      </w:r>
      <w:proofErr w:type="spellEnd"/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-ринг, мозговой штурм, викторина.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Четвёртый блок</w:t>
      </w: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Pr="000520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«Старинные задачи».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четвёртом блоке учащиеся познакомятся со старинными задачами и их решениями: из «Арифметики» Л. Ф. Магницкого (1703 год), из «Арифметики» Л. Н. Толстого, индийские (3 - 4, 11 века) и другие.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учить рассуждать, развивать творческое мышление, расширять кругозор, познакомить с задачами Л. Н. Толстого, Л. Ф. Магницкого, С. А. Рачинского и другими старинными задачами.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Формы: экскурсы в прошлое (работа с энциклопедией в Интернете), сообщения учащихся, мини-рефераты.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Пятый блок</w:t>
      </w: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Pr="000520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«Прикладная математика».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Содержание: приёмы быстрого счёта; расчёт семейного бюджета с использованием компьютера; изготовление воздушного змея; вырезание из бумаги; задачи «одним росчерком»; азбука Морзе; математические фокусы; кулинарные рецепты.</w:t>
      </w:r>
    </w:p>
    <w:p w:rsidR="004C2D3B" w:rsidRPr="0005204E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показать применение математики в жизни на интересных и полезных примерах, познакомить с приёмами быстрого счёта.</w:t>
      </w:r>
    </w:p>
    <w:p w:rsidR="004C2D3B" w:rsidRDefault="004C2D3B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Формы: развивающие игры, лекции, оригами.</w:t>
      </w:r>
    </w:p>
    <w:p w:rsidR="00CA53CA" w:rsidRDefault="00CA53CA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3CA" w:rsidRDefault="00CA53CA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3CA" w:rsidRDefault="00CA53CA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6189" w:rsidRDefault="006F6189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6189" w:rsidRDefault="006F6189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6189" w:rsidRDefault="006F6189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8C4" w:rsidRPr="0005204E" w:rsidRDefault="00D828C4" w:rsidP="0005204E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Требования к уровню </w:t>
      </w:r>
      <w:r w:rsidR="006F61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подготовки учащихся.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Учащиеся, посещающие факультатив, в конце учебного года должны уметь: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находить наиболее рациональные способы решения логических задач, 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использовать свойства делимости при решении задач;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решать простейшие задачи на чередование и разбиение на пары;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оценивать логическую правильность рассуждений;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распознавать плоские геометрические фигу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ры, уметь применять их свойства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решать задачи с использованием симметрии;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решать простейшие комбинаторные задачи используя при решении таблицы и «графы», принцип Дирихле при решении различных задач; перебора возможных вариантов; решать задачи на проценты и составление уравнений;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уметь составлять занимательные задачи;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применять некоторые приёмы быстрых устных вычислений при решении</w:t>
      </w:r>
      <w:proofErr w:type="gramStart"/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;</w:t>
      </w:r>
      <w:proofErr w:type="gramEnd"/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применять полученные знания при построениях геометрических фигур и использованием линейки и циркуля;</w:t>
      </w:r>
    </w:p>
    <w:p w:rsidR="00D828C4" w:rsidRPr="00D828C4" w:rsidRDefault="00D828C4" w:rsidP="00D828C4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применять полученные знания, умения и навыки на уроках математики.</w:t>
      </w:r>
    </w:p>
    <w:p w:rsidR="00D828C4" w:rsidRDefault="00D828C4" w:rsidP="00D828C4">
      <w:pPr>
        <w:spacing w:after="0" w:line="360" w:lineRule="auto"/>
        <w:ind w:left="426" w:right="566" w:hanging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CA53CA" w:rsidRP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Учащиеся должны научиться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CA53CA" w:rsidRPr="00D828C4" w:rsidRDefault="00D828C4" w:rsidP="00D828C4">
      <w:pPr>
        <w:spacing w:after="0" w:line="360" w:lineRule="auto"/>
        <w:ind w:left="426" w:right="566" w:hanging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-</w:t>
      </w:r>
      <w:r w:rsidR="00CA53CA" w:rsidRP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анализировать задачи, составлять план решения, решать задачи, находить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A53CA" w:rsidRP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рациональные, оригинальные способы решения, делать выводы;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ешать задачи на смекалку, на сообразительность;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читься решать олимпиадные задачи;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аботать в коллективе и самостоятельно;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асширить  свой математический кругозор;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ополнить свои математические знания;</w:t>
      </w:r>
    </w:p>
    <w:p w:rsidR="00CA53CA" w:rsidRPr="00CA53CA" w:rsidRDefault="00D828C4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у</w:t>
      </w:r>
      <w:r w:rsidR="00CA53CA"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меть проводить математическое исследование;</w:t>
      </w:r>
    </w:p>
    <w:p w:rsidR="00CA53CA" w:rsidRPr="00CA53CA" w:rsidRDefault="00CA53CA" w:rsidP="00CA53CA">
      <w:pPr>
        <w:pStyle w:val="a3"/>
        <w:spacing w:after="0" w:line="360" w:lineRule="auto"/>
        <w:ind w:left="360" w:right="5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D82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CA53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меть использовать математические модели для решения задач из различных областей знаний.</w:t>
      </w:r>
    </w:p>
    <w:p w:rsidR="004C2D3B" w:rsidRDefault="004C2D3B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828C4" w:rsidRDefault="00D828C4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828C4" w:rsidRDefault="00D828C4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828C4" w:rsidRDefault="00D828C4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828C4" w:rsidRDefault="00D828C4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A59C6" w:rsidRPr="000A59C6" w:rsidRDefault="000A59C6" w:rsidP="000A59C6">
      <w:pPr>
        <w:shd w:val="clear" w:color="auto" w:fill="FFFFFF"/>
        <w:spacing w:after="288" w:line="293" w:lineRule="atLeast"/>
        <w:ind w:left="1134" w:righ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Литература для учителей и учащихся.</w:t>
      </w:r>
    </w:p>
    <w:p w:rsidR="000A59C6" w:rsidRPr="000A59C6" w:rsidRDefault="000A59C6" w:rsidP="000A59C6">
      <w:pPr>
        <w:numPr>
          <w:ilvl w:val="0"/>
          <w:numId w:val="4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 Савин  «Занимательные математические задачи»  «АСТ» Москва, 2009</w:t>
      </w:r>
    </w:p>
    <w:p w:rsidR="000A59C6" w:rsidRPr="000A59C6" w:rsidRDefault="000A59C6" w:rsidP="000A59C6">
      <w:pPr>
        <w:numPr>
          <w:ilvl w:val="0"/>
          <w:numId w:val="5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И.Н. Петрова           «Проценты на все случаи жизни».         Челябинск, 1996</w:t>
      </w:r>
    </w:p>
    <w:p w:rsidR="000A59C6" w:rsidRPr="000A59C6" w:rsidRDefault="000A59C6" w:rsidP="000A59C6">
      <w:pPr>
        <w:numPr>
          <w:ilvl w:val="0"/>
          <w:numId w:val="6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Л.М. 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Лихтарников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«Занимательные логические задачи».   «МИК»  </w:t>
      </w:r>
    </w:p>
    <w:p w:rsidR="000A59C6" w:rsidRPr="000A59C6" w:rsidRDefault="000A59C6" w:rsidP="000A59C6">
      <w:p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С.-Петербург, 2011</w:t>
      </w:r>
    </w:p>
    <w:p w:rsidR="000A59C6" w:rsidRPr="000A59C6" w:rsidRDefault="000A59C6" w:rsidP="000A59C6">
      <w:pPr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Л.М. 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Лихтарников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«Числовые ребусы, способы их решения». «МИК»</w:t>
      </w:r>
    </w:p>
    <w:p w:rsidR="000A59C6" w:rsidRPr="000A59C6" w:rsidRDefault="000A59C6" w:rsidP="000A59C6">
      <w:p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С.-Петербург,1996</w:t>
      </w:r>
    </w:p>
    <w:p w:rsidR="000A59C6" w:rsidRPr="000A59C6" w:rsidRDefault="000A59C6" w:rsidP="000A59C6">
      <w:pPr>
        <w:numPr>
          <w:ilvl w:val="0"/>
          <w:numId w:val="8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Гарднер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«Математические чудеса и тайны».       «Наука» Москва, 1986</w:t>
      </w:r>
    </w:p>
    <w:p w:rsidR="000A59C6" w:rsidRPr="000A59C6" w:rsidRDefault="000A59C6" w:rsidP="000A59C6">
      <w:pPr>
        <w:numPr>
          <w:ilvl w:val="0"/>
          <w:numId w:val="9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Шуба      «Занимательные задания в обучении математике» «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 Москва, 1995</w:t>
      </w:r>
    </w:p>
    <w:p w:rsidR="000A59C6" w:rsidRPr="000A59C6" w:rsidRDefault="000A59C6" w:rsidP="000A59C6">
      <w:pPr>
        <w:numPr>
          <w:ilvl w:val="0"/>
          <w:numId w:val="10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тетрадь для 5 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«Геометрия. Анализ данных. Доли» «</w:t>
      </w: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 Москва,2011</w:t>
      </w:r>
    </w:p>
    <w:p w:rsidR="000A59C6" w:rsidRPr="000A59C6" w:rsidRDefault="000A59C6" w:rsidP="000A59C6">
      <w:pPr>
        <w:numPr>
          <w:ilvl w:val="0"/>
          <w:numId w:val="10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Кенгуру «Задачи прошлых лет», </w:t>
      </w:r>
      <w:hyperlink r:id="rId6" w:history="1">
        <w:r w:rsidRPr="000A59C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http://mathkang.ru/page/zadaniya-proshlykh-let</w:t>
        </w:r>
      </w:hyperlink>
    </w:p>
    <w:p w:rsidR="000A59C6" w:rsidRPr="000A59C6" w:rsidRDefault="000A59C6" w:rsidP="000A59C6">
      <w:pPr>
        <w:numPr>
          <w:ilvl w:val="0"/>
          <w:numId w:val="10"/>
        </w:num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Олимпус</w:t>
      </w:r>
      <w:proofErr w:type="spellEnd"/>
      <w:r w:rsidRPr="000A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«Архив тестов», </w:t>
      </w:r>
      <w:hyperlink r:id="rId7" w:history="1">
        <w:r w:rsidRPr="000A59C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http://www.olimpus.org.ru/mathematicsarchive</w:t>
        </w:r>
      </w:hyperlink>
    </w:p>
    <w:p w:rsidR="00D828C4" w:rsidRDefault="00D828C4" w:rsidP="004C2D3B">
      <w:pPr>
        <w:pStyle w:val="a3"/>
        <w:spacing w:after="0" w:line="360" w:lineRule="auto"/>
        <w:ind w:left="360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D828C4" w:rsidSect="004C2D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3B81"/>
    <w:multiLevelType w:val="multilevel"/>
    <w:tmpl w:val="FDCC3A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32B5E"/>
    <w:multiLevelType w:val="multilevel"/>
    <w:tmpl w:val="D75E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50CEB"/>
    <w:multiLevelType w:val="multilevel"/>
    <w:tmpl w:val="AEF2F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5273CD"/>
    <w:multiLevelType w:val="multilevel"/>
    <w:tmpl w:val="C4129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665C13"/>
    <w:multiLevelType w:val="multilevel"/>
    <w:tmpl w:val="16F641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269DE"/>
    <w:multiLevelType w:val="multilevel"/>
    <w:tmpl w:val="53DEE0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D210B"/>
    <w:multiLevelType w:val="multilevel"/>
    <w:tmpl w:val="BBAC3E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ED5479"/>
    <w:multiLevelType w:val="hybridMultilevel"/>
    <w:tmpl w:val="43600E5E"/>
    <w:lvl w:ilvl="0" w:tplc="4240FF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D4C3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94F73"/>
    <w:multiLevelType w:val="hybridMultilevel"/>
    <w:tmpl w:val="8B4433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3B"/>
    <w:rsid w:val="0005204E"/>
    <w:rsid w:val="000A59C6"/>
    <w:rsid w:val="004C2D3B"/>
    <w:rsid w:val="004E47EA"/>
    <w:rsid w:val="006F6189"/>
    <w:rsid w:val="00741983"/>
    <w:rsid w:val="00CA53CA"/>
    <w:rsid w:val="00D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D3B"/>
    <w:pPr>
      <w:ind w:left="720"/>
      <w:contextualSpacing/>
    </w:pPr>
  </w:style>
  <w:style w:type="table" w:styleId="a4">
    <w:name w:val="Table Grid"/>
    <w:basedOn w:val="a1"/>
    <w:uiPriority w:val="59"/>
    <w:rsid w:val="004C2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D3B"/>
    <w:pPr>
      <w:ind w:left="720"/>
      <w:contextualSpacing/>
    </w:pPr>
  </w:style>
  <w:style w:type="table" w:styleId="a4">
    <w:name w:val="Table Grid"/>
    <w:basedOn w:val="a1"/>
    <w:uiPriority w:val="59"/>
    <w:rsid w:val="004C2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limpus.org.ru/mathematicsarch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hkang.ru/page/zadaniya-proshlykh-l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Олеся</cp:lastModifiedBy>
  <cp:revision>3</cp:revision>
  <cp:lastPrinted>2015-09-15T11:38:00Z</cp:lastPrinted>
  <dcterms:created xsi:type="dcterms:W3CDTF">2015-09-01T12:05:00Z</dcterms:created>
  <dcterms:modified xsi:type="dcterms:W3CDTF">2015-09-15T11:39:00Z</dcterms:modified>
</cp:coreProperties>
</file>